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07" w:type="dxa"/>
        <w:jc w:val="center"/>
        <w:tblInd w:w="0" w:type="dxa"/>
        <w:tblCellMar>
          <w:top w:w="20" w:type="dxa"/>
          <w:right w:w="1" w:type="dxa"/>
        </w:tblCellMar>
        <w:tblLook w:val="04A0" w:firstRow="1" w:lastRow="0" w:firstColumn="1" w:lastColumn="0" w:noHBand="0" w:noVBand="1"/>
      </w:tblPr>
      <w:tblGrid>
        <w:gridCol w:w="717"/>
        <w:gridCol w:w="1800"/>
        <w:gridCol w:w="6840"/>
        <w:gridCol w:w="1250"/>
      </w:tblGrid>
      <w:tr w:rsidR="00BA73CF" w14:paraId="1E38FBA7" w14:textId="77777777" w:rsidTr="00BA73CF">
        <w:trPr>
          <w:trHeight w:val="294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  <w:shd w:val="clear" w:color="auto" w:fill="D9D9D9"/>
          </w:tcPr>
          <w:p w14:paraId="17496540" w14:textId="77777777" w:rsidR="00BA73CF" w:rsidRDefault="00BA73CF" w:rsidP="00CC43B1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D9D9D9"/>
          </w:tcPr>
          <w:p w14:paraId="75BDFDD2" w14:textId="77777777" w:rsidR="00BA73CF" w:rsidRDefault="00BA73CF" w:rsidP="00CC43B1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Course #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840" w:type="dxa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D9D9D9"/>
          </w:tcPr>
          <w:p w14:paraId="14BF5CA0" w14:textId="77777777" w:rsidR="00BA73CF" w:rsidRDefault="00BA73CF" w:rsidP="00CC43B1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Course Title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  <w:shd w:val="clear" w:color="auto" w:fill="D9D9D9"/>
          </w:tcPr>
          <w:p w14:paraId="0C511901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Length/Units </w:t>
            </w:r>
          </w:p>
        </w:tc>
      </w:tr>
      <w:tr w:rsidR="00BA73CF" w14:paraId="70E7A70C" w14:textId="77777777" w:rsidTr="00BA73CF">
        <w:trPr>
          <w:trHeight w:val="539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14:paraId="0B1B09AB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14:paraId="274E89FD" w14:textId="77777777" w:rsidR="00BA73CF" w:rsidRDefault="00BA73CF" w:rsidP="00CC43B1">
            <w:pPr>
              <w:spacing w:after="28"/>
              <w:ind w:left="62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REQUIRED CMP Courses </w:t>
            </w:r>
          </w:p>
          <w:p w14:paraId="0B10707A" w14:textId="77777777" w:rsidR="00BA73CF" w:rsidRDefault="00BA73CF" w:rsidP="00CC43B1">
            <w:pPr>
              <w:spacing w:after="28"/>
              <w:ind w:left="623"/>
              <w:jc w:val="center"/>
            </w:pPr>
            <w:r w:rsidRPr="008C126D">
              <w:rPr>
                <w:rFonts w:ascii="Arial" w:eastAsia="Arial" w:hAnsi="Arial" w:cs="Arial"/>
                <w:b/>
                <w:sz w:val="18"/>
              </w:rPr>
              <w:t>CMP faculty directing course are bolded</w:t>
            </w:r>
          </w:p>
        </w:tc>
        <w:tc>
          <w:tcPr>
            <w:tcW w:w="125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</w:tcPr>
          <w:p w14:paraId="10B7A954" w14:textId="77777777" w:rsidR="00BA73CF" w:rsidRDefault="00BA73CF" w:rsidP="00CC43B1"/>
        </w:tc>
      </w:tr>
      <w:tr w:rsidR="00BA73CF" w14:paraId="001A425F" w14:textId="77777777" w:rsidTr="00BA73CF">
        <w:trPr>
          <w:trHeight w:val="328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020065A8" w14:textId="77777777" w:rsidR="00BA73CF" w:rsidRDefault="00BA73CF" w:rsidP="00CC43B1">
            <w:pPr>
              <w:ind w:left="101"/>
            </w:pPr>
            <w:r w:rsidRPr="008C126D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64489FE4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b/>
                <w:sz w:val="16"/>
              </w:rPr>
              <w:t>PHAR/</w:t>
            </w:r>
            <w:r>
              <w:rPr>
                <w:rFonts w:ascii="Arial" w:eastAsia="Arial" w:hAnsi="Arial" w:cs="Arial"/>
                <w:sz w:val="16"/>
              </w:rPr>
              <w:t xml:space="preserve">BIOM 255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512AE112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 xml:space="preserve">Molecular Basis of Drug Action and Disease Therapy I: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>(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Sunahara/Joiner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  <w:shd w:val="clear" w:color="auto" w:fill="FFFFCC"/>
            <w:vAlign w:val="center"/>
          </w:tcPr>
          <w:p w14:paraId="750947F4" w14:textId="77777777" w:rsidR="00BA73CF" w:rsidRDefault="00BA73CF" w:rsidP="00CC43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BA73CF" w14:paraId="1BDC90F3" w14:textId="77777777" w:rsidTr="00BA73CF">
        <w:trPr>
          <w:trHeight w:val="331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0A70EB31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F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28FB5E84" w14:textId="77777777" w:rsidR="00BA73CF" w:rsidRDefault="00BA73CF" w:rsidP="00CC43B1">
            <w:pPr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>236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4E65BA25" w14:textId="77777777" w:rsidR="00BA73CF" w:rsidRDefault="00BA73CF" w:rsidP="00CC43B1">
            <w:pPr>
              <w:ind w:left="90"/>
            </w:pPr>
            <w:r>
              <w:rPr>
                <w:rFonts w:ascii="Arial" w:eastAsia="Arial" w:hAnsi="Arial" w:cs="Arial"/>
                <w:sz w:val="16"/>
              </w:rPr>
              <w:t xml:space="preserve">Pharmacokinetics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(Chen)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7" w:space="0" w:color="000000"/>
            </w:tcBorders>
            <w:shd w:val="clear" w:color="auto" w:fill="FFFFC4"/>
            <w:vAlign w:val="center"/>
          </w:tcPr>
          <w:p w14:paraId="2FA303FB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3682E9C8" w14:textId="77777777" w:rsidTr="00BA73CF">
        <w:trPr>
          <w:trHeight w:val="329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77B168CE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W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6C0E9F51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>PHAR</w:t>
            </w:r>
            <w:r>
              <w:rPr>
                <w:rFonts w:ascii="Arial" w:eastAsia="Arial" w:hAnsi="Arial" w:cs="Arial"/>
                <w:sz w:val="16"/>
              </w:rPr>
              <w:t xml:space="preserve"> 231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0802E9A1" w14:textId="77777777" w:rsidR="00BA73CF" w:rsidRDefault="00BA73CF" w:rsidP="00CC43B1">
            <w:pPr>
              <w:ind w:left="90"/>
            </w:pPr>
            <w:r>
              <w:rPr>
                <w:rFonts w:ascii="Arial" w:eastAsia="Arial" w:hAnsi="Arial" w:cs="Arial"/>
                <w:sz w:val="16"/>
              </w:rPr>
              <w:t xml:space="preserve">Fundamentals of Rigor and Reproducibility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>(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Daneman/Newton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7" w:space="0" w:color="000000"/>
            </w:tcBorders>
            <w:shd w:val="clear" w:color="auto" w:fill="FFFFC4"/>
            <w:vAlign w:val="center"/>
          </w:tcPr>
          <w:p w14:paraId="72C97B0F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43A23B6E" w14:textId="77777777" w:rsidTr="00BA73CF">
        <w:trPr>
          <w:trHeight w:val="34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574F76E5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S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1E9115D8" w14:textId="77777777" w:rsidR="00BA73CF" w:rsidRDefault="00BA73CF" w:rsidP="00CC43B1">
            <w:pPr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>PHAR</w:t>
            </w:r>
            <w:r>
              <w:rPr>
                <w:rFonts w:ascii="Arial" w:eastAsia="Arial" w:hAnsi="Arial" w:cs="Arial"/>
                <w:sz w:val="16"/>
              </w:rPr>
              <w:t xml:space="preserve"> 234 (Odd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yrs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3EFFD377" w14:textId="77777777" w:rsidR="00BA73CF" w:rsidRDefault="00BA73CF" w:rsidP="00CC43B1">
            <w:pPr>
              <w:ind w:left="90"/>
            </w:pPr>
            <w:r>
              <w:rPr>
                <w:rFonts w:ascii="Arial" w:eastAsia="Arial" w:hAnsi="Arial" w:cs="Arial"/>
                <w:sz w:val="16"/>
              </w:rPr>
              <w:t xml:space="preserve">Careers in Biomedical Science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>(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Newton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/Hamilton)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FFFFC4"/>
            <w:vAlign w:val="center"/>
          </w:tcPr>
          <w:p w14:paraId="77604775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1064351E" w14:textId="77777777" w:rsidTr="00BA73CF">
        <w:trPr>
          <w:trHeight w:val="320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14:paraId="41CEC267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14:paraId="3404C249" w14:textId="77777777" w:rsidR="00BA73CF" w:rsidRDefault="00BA73CF" w:rsidP="00CC43B1">
            <w:pPr>
              <w:ind w:left="6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REQUIRED CMP Interdisciplinary Training </w:t>
            </w:r>
          </w:p>
        </w:tc>
        <w:tc>
          <w:tcPr>
            <w:tcW w:w="125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  <w:vAlign w:val="center"/>
          </w:tcPr>
          <w:p w14:paraId="359E2E55" w14:textId="77777777" w:rsidR="00BA73CF" w:rsidRDefault="00BA73CF" w:rsidP="00CC43B1"/>
        </w:tc>
      </w:tr>
      <w:tr w:rsidR="00BA73CF" w14:paraId="539C35F7" w14:textId="77777777" w:rsidTr="00BA73CF">
        <w:trPr>
          <w:trHeight w:val="590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6F568940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F, W, 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65DC55C8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 xml:space="preserve">295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99CC"/>
          </w:tcPr>
          <w:p w14:paraId="50D3CB79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Research Discussions </w:t>
            </w:r>
            <w:r>
              <w:rPr>
                <w:rFonts w:ascii="Arial" w:eastAsia="Arial" w:hAnsi="Arial" w:cs="Arial"/>
                <w:color w:val="0070C0"/>
                <w:sz w:val="15"/>
              </w:rPr>
              <w:t xml:space="preserve"> </w:t>
            </w:r>
          </w:p>
          <w:p w14:paraId="6831B76C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color w:val="0070C0"/>
                <w:sz w:val="15"/>
              </w:rPr>
              <w:t>Weekly attendance is required in years during which a student is supported by the training grant, and encouraged in subsequent years, although credit is given only once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FF8EC4"/>
              <w:right w:val="single" w:sz="17" w:space="0" w:color="000000"/>
            </w:tcBorders>
            <w:shd w:val="clear" w:color="auto" w:fill="FF99CC"/>
            <w:vAlign w:val="center"/>
          </w:tcPr>
          <w:p w14:paraId="56569B9A" w14:textId="77777777" w:rsidR="00BA73CF" w:rsidRDefault="00BA73CF" w:rsidP="00CC43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weekly/1 </w:t>
            </w:r>
          </w:p>
        </w:tc>
      </w:tr>
      <w:tr w:rsidR="00BA73CF" w14:paraId="4784F9D2" w14:textId="77777777" w:rsidTr="00BA73CF">
        <w:trPr>
          <w:trHeight w:val="595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8EC4"/>
            <w:vAlign w:val="center"/>
          </w:tcPr>
          <w:p w14:paraId="2ACF2876" w14:textId="77777777" w:rsidR="00BA73CF" w:rsidRDefault="00BA73CF" w:rsidP="00CC43B1">
            <w:pPr>
              <w:ind w:left="101"/>
            </w:pPr>
            <w:proofErr w:type="gramStart"/>
            <w:r>
              <w:rPr>
                <w:rFonts w:ascii="Arial" w:eastAsia="Arial" w:hAnsi="Arial" w:cs="Arial"/>
                <w:sz w:val="16"/>
              </w:rPr>
              <w:t>F,W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,S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EC4"/>
            <w:vAlign w:val="center"/>
          </w:tcPr>
          <w:p w14:paraId="685007A3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>275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EC4"/>
          </w:tcPr>
          <w:p w14:paraId="6141F113" w14:textId="77777777" w:rsidR="00BA73CF" w:rsidRPr="006D3E3D" w:rsidRDefault="00BA73CF" w:rsidP="00CC43B1">
            <w:pPr>
              <w:ind w:left="109"/>
            </w:pPr>
            <w:r w:rsidRPr="006D3E3D">
              <w:rPr>
                <w:rFonts w:ascii="Arial" w:eastAsia="Arial" w:hAnsi="Arial" w:cs="Arial"/>
                <w:sz w:val="16"/>
              </w:rPr>
              <w:t>Seminars in Pharmacology (PHAR 275) and Pharmacology Seminar Series</w:t>
            </w:r>
          </w:p>
          <w:p w14:paraId="39CA3F38" w14:textId="77777777" w:rsidR="00BA73CF" w:rsidRPr="006D3E3D" w:rsidRDefault="00BA73CF" w:rsidP="00CC43B1">
            <w:pPr>
              <w:ind w:left="109"/>
            </w:pPr>
            <w:r w:rsidRPr="006D3E3D">
              <w:rPr>
                <w:rFonts w:ascii="Arial" w:eastAsia="Arial" w:hAnsi="Arial" w:cs="Arial"/>
                <w:color w:val="0070C0"/>
                <w:sz w:val="15"/>
              </w:rPr>
              <w:t xml:space="preserve">Topics change yearly. Weekly attendance at Departments seminars is required in years during which a student is supported by the training grant, and encouraged in subsequent years </w:t>
            </w:r>
          </w:p>
        </w:tc>
        <w:tc>
          <w:tcPr>
            <w:tcW w:w="1250" w:type="dxa"/>
            <w:tcBorders>
              <w:top w:val="single" w:sz="2" w:space="0" w:color="FF8EC4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8EC4"/>
            <w:vAlign w:val="center"/>
          </w:tcPr>
          <w:p w14:paraId="1EE80E9A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weekly </w:t>
            </w:r>
          </w:p>
        </w:tc>
      </w:tr>
      <w:tr w:rsidR="00BA73CF" w14:paraId="4C8260B8" w14:textId="77777777" w:rsidTr="00BA73CF">
        <w:trPr>
          <w:trHeight w:val="320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14:paraId="5370B8E4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14:paraId="2671E73C" w14:textId="77777777" w:rsidR="00BA73CF" w:rsidRDefault="00BA73CF" w:rsidP="00CC43B1">
            <w:pPr>
              <w:ind w:left="2146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REQUIRED Quantitative and Analytical CMP Courses (only one is required) </w:t>
            </w:r>
          </w:p>
        </w:tc>
        <w:tc>
          <w:tcPr>
            <w:tcW w:w="125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  <w:vAlign w:val="center"/>
          </w:tcPr>
          <w:p w14:paraId="7AC0AB8E" w14:textId="77777777" w:rsidR="00BA73CF" w:rsidRDefault="00BA73CF" w:rsidP="00CC43B1"/>
        </w:tc>
      </w:tr>
      <w:tr w:rsidR="00BA73CF" w14:paraId="41C6D933" w14:textId="77777777" w:rsidTr="00BA73CF">
        <w:trPr>
          <w:trHeight w:val="331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40C54FAE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W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6C8EA212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PHAR</w:t>
            </w:r>
            <w:r>
              <w:rPr>
                <w:rFonts w:ascii="Arial" w:eastAsia="Arial" w:hAnsi="Arial" w:cs="Arial"/>
                <w:sz w:val="16"/>
              </w:rPr>
              <w:t xml:space="preserve">/SPPS 268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36EC80E7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 xml:space="preserve">Systems-Wide Mass Spectrometry: Proteomics and Metabolomics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>(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Bandeira/</w:t>
            </w:r>
            <w:proofErr w:type="spellStart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Dorrestein</w:t>
            </w:r>
            <w:proofErr w:type="spellEnd"/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  <w:shd w:val="clear" w:color="auto" w:fill="D6E3BC"/>
            <w:vAlign w:val="center"/>
          </w:tcPr>
          <w:p w14:paraId="2A19FB35" w14:textId="77777777" w:rsidR="00BA73CF" w:rsidRDefault="00BA73CF" w:rsidP="00CC43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1 quarter/2 </w:t>
            </w:r>
          </w:p>
        </w:tc>
      </w:tr>
      <w:tr w:rsidR="00BA73CF" w14:paraId="415770C8" w14:textId="77777777" w:rsidTr="00BA73CF">
        <w:trPr>
          <w:trHeight w:val="406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6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0487552B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S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56DB0BB7" w14:textId="77777777" w:rsidR="00BA73CF" w:rsidRDefault="00BA73CF" w:rsidP="00CC43B1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PHAR </w:t>
            </w:r>
            <w:r>
              <w:rPr>
                <w:rFonts w:ascii="Arial" w:eastAsia="Arial" w:hAnsi="Arial" w:cs="Arial"/>
                <w:sz w:val="16"/>
              </w:rPr>
              <w:t xml:space="preserve">227 (Odd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yrs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2C5D550E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1394D14E" w14:textId="77777777" w:rsidR="00BA73CF" w:rsidRDefault="00BA73CF" w:rsidP="00CC43B1">
            <w:pPr>
              <w:ind w:left="104" w:right="44"/>
            </w:pPr>
            <w:r>
              <w:rPr>
                <w:rFonts w:ascii="Arial" w:eastAsia="Arial" w:hAnsi="Arial" w:cs="Arial"/>
                <w:sz w:val="16"/>
              </w:rPr>
              <w:t xml:space="preserve">Fluorescence Spectroscopy for Studying Intracellular Signaling and Macromolecular Structure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>(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Zhang/Taylor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shd w:val="clear" w:color="auto" w:fill="D6E3BC"/>
            <w:vAlign w:val="center"/>
          </w:tcPr>
          <w:p w14:paraId="4F2E614C" w14:textId="77777777" w:rsidR="00BA73CF" w:rsidRDefault="00BA73CF" w:rsidP="00CC43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2 weeks/1 </w:t>
            </w:r>
          </w:p>
        </w:tc>
      </w:tr>
      <w:tr w:rsidR="00BA73CF" w14:paraId="0AE70E8B" w14:textId="77777777" w:rsidTr="00BA73CF">
        <w:trPr>
          <w:trHeight w:val="331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28E9022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F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23C3C45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>PHAR</w:t>
            </w:r>
            <w:r>
              <w:rPr>
                <w:rFonts w:ascii="Arial" w:eastAsia="Arial" w:hAnsi="Arial" w:cs="Arial"/>
                <w:sz w:val="16"/>
              </w:rPr>
              <w:t xml:space="preserve"> 231 (Even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yrs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BE10DB1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Current Topics in Pharmacology: Intro to Python Programming - A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>(</w:t>
            </w:r>
            <w:proofErr w:type="spellStart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Schoeneberg</w:t>
            </w:r>
            <w:proofErr w:type="spellEnd"/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7" w:space="0" w:color="000000"/>
            </w:tcBorders>
            <w:shd w:val="clear" w:color="auto" w:fill="D6E3BC"/>
            <w:vAlign w:val="center"/>
          </w:tcPr>
          <w:p w14:paraId="23D704FC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5B27D336" w14:textId="77777777" w:rsidTr="00BA73CF">
        <w:trPr>
          <w:trHeight w:val="34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D25998D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F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68092C3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>PHAR</w:t>
            </w:r>
            <w:r>
              <w:rPr>
                <w:rFonts w:ascii="Arial" w:eastAsia="Arial" w:hAnsi="Arial" w:cs="Arial"/>
                <w:sz w:val="16"/>
              </w:rPr>
              <w:t xml:space="preserve"> 231 (Odd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yrs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D8B02D5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>Current Topics in Pharmacology: Advanced Python Programming - B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 (</w:t>
            </w:r>
            <w:proofErr w:type="spellStart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Schoeneberg</w:t>
            </w:r>
            <w:proofErr w:type="spellEnd"/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D6E3BC"/>
            <w:vAlign w:val="center"/>
          </w:tcPr>
          <w:p w14:paraId="28F85D80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35254007" w14:textId="77777777" w:rsidTr="00BA73CF">
        <w:trPr>
          <w:trHeight w:val="324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21DEA50C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14:paraId="756E7C72" w14:textId="77777777" w:rsidR="00BA73CF" w:rsidRDefault="00BA73CF" w:rsidP="00CC43B1">
            <w:pPr>
              <w:ind w:left="6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Suggested CMP Advanced Courses </w:t>
            </w:r>
          </w:p>
        </w:tc>
        <w:tc>
          <w:tcPr>
            <w:tcW w:w="1250" w:type="dxa"/>
            <w:tcBorders>
              <w:top w:val="single" w:sz="17" w:space="0" w:color="000000"/>
              <w:left w:val="nil"/>
              <w:bottom w:val="single" w:sz="6" w:space="0" w:color="000000"/>
              <w:right w:val="single" w:sz="17" w:space="0" w:color="000000"/>
            </w:tcBorders>
            <w:vAlign w:val="center"/>
          </w:tcPr>
          <w:p w14:paraId="2AA91F5F" w14:textId="77777777" w:rsidR="00BA73CF" w:rsidRDefault="00BA73CF" w:rsidP="00CC43B1"/>
        </w:tc>
      </w:tr>
      <w:tr w:rsidR="00BA73CF" w14:paraId="6AFEB8B5" w14:textId="77777777" w:rsidTr="00BA73CF">
        <w:trPr>
          <w:trHeight w:val="327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71160F14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W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764D577E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SPPS 263A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102265E7" w14:textId="77777777" w:rsidR="00BA73CF" w:rsidRDefault="00BA73CF" w:rsidP="00CC43B1">
            <w:pPr>
              <w:ind w:left="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Principles of Pharmaceutical Sciences and Drug Development 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(</w:t>
            </w:r>
            <w:proofErr w:type="spellStart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O'Donoghue</w:t>
            </w:r>
            <w:proofErr w:type="spellEnd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/</w:t>
            </w:r>
            <w:proofErr w:type="spellStart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Abagyan</w:t>
            </w:r>
            <w:proofErr w:type="spellEnd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B7CCE4"/>
            <w:vAlign w:val="center"/>
          </w:tcPr>
          <w:p w14:paraId="12ABFC67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BA73CF" w14:paraId="07DA9809" w14:textId="77777777" w:rsidTr="00BA73CF">
        <w:trPr>
          <w:trHeight w:val="33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  <w:shd w:val="clear" w:color="auto" w:fill="B7CCE4"/>
          </w:tcPr>
          <w:p w14:paraId="4900E7EC" w14:textId="77777777" w:rsidR="00BA73CF" w:rsidRDefault="00BA73CF" w:rsidP="00CC43B1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CCE4"/>
          </w:tcPr>
          <w:p w14:paraId="42CE1F6D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 xml:space="preserve">SPPS 263B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CCE4"/>
          </w:tcPr>
          <w:p w14:paraId="78987881" w14:textId="77777777" w:rsidR="00BA73CF" w:rsidRDefault="00BA73CF" w:rsidP="00CC43B1">
            <w:r>
              <w:rPr>
                <w:rFonts w:ascii="Arial" w:eastAsia="Arial" w:hAnsi="Arial" w:cs="Arial"/>
                <w:sz w:val="16"/>
              </w:rPr>
              <w:t xml:space="preserve">Principles of Pharmaceutical Sciences and Drug Development 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>(</w:t>
            </w:r>
            <w:proofErr w:type="spellStart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Ballatore</w:t>
            </w:r>
            <w:proofErr w:type="spellEnd"/>
            <w:r w:rsidRPr="001476F2">
              <w:rPr>
                <w:rFonts w:ascii="Arial" w:eastAsia="Arial" w:hAnsi="Arial" w:cs="Arial"/>
                <w:sz w:val="18"/>
                <w:szCs w:val="28"/>
              </w:rPr>
              <w:t>/Caffrey/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Hook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7" w:space="0" w:color="000000"/>
            </w:tcBorders>
            <w:shd w:val="clear" w:color="auto" w:fill="B7CCE4"/>
            <w:vAlign w:val="center"/>
          </w:tcPr>
          <w:p w14:paraId="0C53D9E3" w14:textId="77777777" w:rsidR="00BA73CF" w:rsidRDefault="00BA73CF" w:rsidP="00CC43B1"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BA73CF" w14:paraId="7A1E1A45" w14:textId="77777777" w:rsidTr="00BA73CF">
        <w:trPr>
          <w:trHeight w:val="331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4" w:space="0" w:color="000000"/>
              <w:right w:val="single" w:sz="2" w:space="0" w:color="000000"/>
            </w:tcBorders>
            <w:shd w:val="clear" w:color="auto" w:fill="B7CCE4"/>
          </w:tcPr>
          <w:p w14:paraId="68073815" w14:textId="77777777" w:rsidR="00BA73CF" w:rsidRDefault="00BA73CF" w:rsidP="00CC43B1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W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7CCE4"/>
          </w:tcPr>
          <w:p w14:paraId="77FF5AE9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 xml:space="preserve">222/BIOM 256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7CCE4"/>
          </w:tcPr>
          <w:p w14:paraId="1A4FA252" w14:textId="77777777" w:rsidR="00BA73CF" w:rsidRDefault="00BA73CF" w:rsidP="00CC43B1">
            <w:r>
              <w:rPr>
                <w:rFonts w:ascii="Arial" w:eastAsia="Arial" w:hAnsi="Arial" w:cs="Arial"/>
                <w:sz w:val="16"/>
              </w:rPr>
              <w:t xml:space="preserve"> Fundamentals of Cancer Biology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 (</w:t>
            </w:r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Yang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7" w:space="0" w:color="000000"/>
            </w:tcBorders>
            <w:shd w:val="clear" w:color="auto" w:fill="B7CCE4"/>
            <w:vAlign w:val="center"/>
          </w:tcPr>
          <w:p w14:paraId="7C12D90F" w14:textId="77777777" w:rsidR="00BA73CF" w:rsidRDefault="00BA73CF" w:rsidP="00CC43B1"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BA73CF" w14:paraId="27ABBA6D" w14:textId="77777777" w:rsidTr="00BA73CF">
        <w:trPr>
          <w:trHeight w:val="343"/>
          <w:jc w:val="center"/>
        </w:trPr>
        <w:tc>
          <w:tcPr>
            <w:tcW w:w="71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B7CCE4"/>
            <w:vAlign w:val="center"/>
          </w:tcPr>
          <w:p w14:paraId="6FE2B2CA" w14:textId="77777777" w:rsidR="00BA73CF" w:rsidRDefault="00BA73CF" w:rsidP="00CC43B1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B7CCE4"/>
            <w:vAlign w:val="center"/>
          </w:tcPr>
          <w:p w14:paraId="66F1D49C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 xml:space="preserve">224 (Odd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yrs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B7CCE4"/>
            <w:vAlign w:val="center"/>
          </w:tcPr>
          <w:p w14:paraId="66764DCB" w14:textId="77777777" w:rsidR="00BA73CF" w:rsidRDefault="00BA73CF" w:rsidP="00CC43B1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Cancer as a Disease: Translation, Diagnosis, and Therapy</w:t>
            </w:r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 (</w:t>
            </w:r>
            <w:proofErr w:type="spellStart"/>
            <w:r w:rsidRPr="001476F2">
              <w:rPr>
                <w:rFonts w:ascii="Arial" w:eastAsia="Arial" w:hAnsi="Arial" w:cs="Arial"/>
                <w:b/>
                <w:sz w:val="18"/>
                <w:szCs w:val="28"/>
              </w:rPr>
              <w:t>Furnari</w:t>
            </w:r>
            <w:proofErr w:type="spellEnd"/>
            <w:r w:rsidRPr="001476F2">
              <w:rPr>
                <w:rFonts w:ascii="Arial" w:eastAsia="Arial" w:hAnsi="Arial" w:cs="Arial"/>
                <w:sz w:val="18"/>
                <w:szCs w:val="28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B7CCE4"/>
            <w:vAlign w:val="center"/>
          </w:tcPr>
          <w:p w14:paraId="63935EE1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1 quarter/3 </w:t>
            </w:r>
          </w:p>
        </w:tc>
      </w:tr>
    </w:tbl>
    <w:p w14:paraId="021BB587" w14:textId="77777777" w:rsidR="00BB377E" w:rsidRDefault="00BB377E"/>
    <w:sectPr w:rsidR="00BB377E" w:rsidSect="00675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CF"/>
    <w:rsid w:val="00043CAE"/>
    <w:rsid w:val="00056DFB"/>
    <w:rsid w:val="000A2400"/>
    <w:rsid w:val="000B2D97"/>
    <w:rsid w:val="000B5DD7"/>
    <w:rsid w:val="000B73AB"/>
    <w:rsid w:val="000C7722"/>
    <w:rsid w:val="00123BFF"/>
    <w:rsid w:val="0013024D"/>
    <w:rsid w:val="0014430F"/>
    <w:rsid w:val="0018179D"/>
    <w:rsid w:val="00185697"/>
    <w:rsid w:val="00191386"/>
    <w:rsid w:val="001C6E8E"/>
    <w:rsid w:val="001D7A31"/>
    <w:rsid w:val="00211B7D"/>
    <w:rsid w:val="00273E06"/>
    <w:rsid w:val="00277F8C"/>
    <w:rsid w:val="002D0A58"/>
    <w:rsid w:val="002E4FC2"/>
    <w:rsid w:val="003419B1"/>
    <w:rsid w:val="00351253"/>
    <w:rsid w:val="00372B18"/>
    <w:rsid w:val="003C485C"/>
    <w:rsid w:val="004312EB"/>
    <w:rsid w:val="00462746"/>
    <w:rsid w:val="00464DDF"/>
    <w:rsid w:val="00465F1D"/>
    <w:rsid w:val="00470116"/>
    <w:rsid w:val="00485F16"/>
    <w:rsid w:val="004965DC"/>
    <w:rsid w:val="004B6968"/>
    <w:rsid w:val="004C3C7E"/>
    <w:rsid w:val="004E65E0"/>
    <w:rsid w:val="005053D6"/>
    <w:rsid w:val="00506513"/>
    <w:rsid w:val="0051363D"/>
    <w:rsid w:val="00623EFC"/>
    <w:rsid w:val="00647F8E"/>
    <w:rsid w:val="006500D7"/>
    <w:rsid w:val="00652947"/>
    <w:rsid w:val="006616B1"/>
    <w:rsid w:val="0067528D"/>
    <w:rsid w:val="006A04C8"/>
    <w:rsid w:val="006A7A39"/>
    <w:rsid w:val="006D6EDE"/>
    <w:rsid w:val="00711FF6"/>
    <w:rsid w:val="0072779C"/>
    <w:rsid w:val="00743FAC"/>
    <w:rsid w:val="0075356D"/>
    <w:rsid w:val="007776F7"/>
    <w:rsid w:val="00851221"/>
    <w:rsid w:val="00851587"/>
    <w:rsid w:val="00857A48"/>
    <w:rsid w:val="00864FCD"/>
    <w:rsid w:val="00871450"/>
    <w:rsid w:val="0087161A"/>
    <w:rsid w:val="00882157"/>
    <w:rsid w:val="008B7A86"/>
    <w:rsid w:val="0092416F"/>
    <w:rsid w:val="00957E06"/>
    <w:rsid w:val="00966EEB"/>
    <w:rsid w:val="009819BE"/>
    <w:rsid w:val="009C0D0F"/>
    <w:rsid w:val="009C3191"/>
    <w:rsid w:val="009D18B7"/>
    <w:rsid w:val="00A0054D"/>
    <w:rsid w:val="00A15838"/>
    <w:rsid w:val="00A2727D"/>
    <w:rsid w:val="00A769E8"/>
    <w:rsid w:val="00AB5002"/>
    <w:rsid w:val="00B25C6A"/>
    <w:rsid w:val="00B331D7"/>
    <w:rsid w:val="00B35082"/>
    <w:rsid w:val="00B7232D"/>
    <w:rsid w:val="00B82BCA"/>
    <w:rsid w:val="00B85CDB"/>
    <w:rsid w:val="00BA73CF"/>
    <w:rsid w:val="00BB377E"/>
    <w:rsid w:val="00BD3930"/>
    <w:rsid w:val="00BD4AA1"/>
    <w:rsid w:val="00BE447F"/>
    <w:rsid w:val="00C35EFC"/>
    <w:rsid w:val="00C42AB7"/>
    <w:rsid w:val="00C4346A"/>
    <w:rsid w:val="00CA340E"/>
    <w:rsid w:val="00CC319C"/>
    <w:rsid w:val="00CC4A74"/>
    <w:rsid w:val="00CF0403"/>
    <w:rsid w:val="00CF1982"/>
    <w:rsid w:val="00D0785F"/>
    <w:rsid w:val="00D15C9D"/>
    <w:rsid w:val="00D44B50"/>
    <w:rsid w:val="00D74223"/>
    <w:rsid w:val="00DC65F9"/>
    <w:rsid w:val="00DF17F6"/>
    <w:rsid w:val="00E0700F"/>
    <w:rsid w:val="00E15401"/>
    <w:rsid w:val="00E439B3"/>
    <w:rsid w:val="00E5434D"/>
    <w:rsid w:val="00E75CD4"/>
    <w:rsid w:val="00E76693"/>
    <w:rsid w:val="00E8584A"/>
    <w:rsid w:val="00E935F9"/>
    <w:rsid w:val="00EB62E8"/>
    <w:rsid w:val="00EC2B87"/>
    <w:rsid w:val="00F40160"/>
    <w:rsid w:val="00F505DF"/>
    <w:rsid w:val="00F567D6"/>
    <w:rsid w:val="00F65449"/>
    <w:rsid w:val="00F827F2"/>
    <w:rsid w:val="00F866EB"/>
    <w:rsid w:val="00F92F09"/>
    <w:rsid w:val="00FB629B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80496"/>
  <w15:chartTrackingRefBased/>
  <w15:docId w15:val="{E5D31CFC-26DA-7749-862A-4DCC191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C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73CF"/>
    <w:rPr>
      <w:rFonts w:eastAsiaTheme="minorEastAsia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Handel</dc:creator>
  <cp:keywords/>
  <dc:description/>
  <cp:lastModifiedBy>Tracy Handel</cp:lastModifiedBy>
  <cp:revision>1</cp:revision>
  <dcterms:created xsi:type="dcterms:W3CDTF">2024-03-11T14:10:00Z</dcterms:created>
  <dcterms:modified xsi:type="dcterms:W3CDTF">2024-03-11T14:11:00Z</dcterms:modified>
</cp:coreProperties>
</file>